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43216" w14:textId="77777777" w:rsidR="00E17932" w:rsidRPr="00E6006A" w:rsidRDefault="00511DB5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SYLABUS DO PRZEDMIOTU</w:t>
      </w:r>
    </w:p>
    <w:p w14:paraId="64E27CA3" w14:textId="77777777" w:rsidR="00E17932" w:rsidRPr="00E6006A" w:rsidRDefault="00E17932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5547"/>
      </w:tblGrid>
      <w:tr w:rsidR="00E6006A" w:rsidRPr="00E6006A" w14:paraId="080FF5E9" w14:textId="77777777">
        <w:tc>
          <w:tcPr>
            <w:tcW w:w="4045" w:type="dxa"/>
          </w:tcPr>
          <w:p w14:paraId="5FD462CA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B699" w14:textId="77777777" w:rsidR="00E17932" w:rsidRPr="00E6006A" w:rsidRDefault="00511DB5">
            <w:pPr>
              <w:spacing w:after="0" w:line="360" w:lineRule="auto"/>
              <w:ind w:left="4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Analiza strategiczna organizacji sportowej</w:t>
            </w:r>
          </w:p>
        </w:tc>
      </w:tr>
      <w:tr w:rsidR="00E6006A" w:rsidRPr="00E6006A" w14:paraId="55986D35" w14:textId="77777777">
        <w:tc>
          <w:tcPr>
            <w:tcW w:w="4045" w:type="dxa"/>
          </w:tcPr>
          <w:p w14:paraId="67599587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47" w:type="dxa"/>
          </w:tcPr>
          <w:p w14:paraId="72CA4A7C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E6006A" w:rsidRPr="00E6006A" w14:paraId="1D65FE93" w14:textId="77777777">
        <w:tc>
          <w:tcPr>
            <w:tcW w:w="4045" w:type="dxa"/>
          </w:tcPr>
          <w:p w14:paraId="53A27553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1A7BE0A6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E6006A" w:rsidRPr="00E6006A" w14:paraId="38645BC8" w14:textId="77777777">
        <w:tc>
          <w:tcPr>
            <w:tcW w:w="4045" w:type="dxa"/>
          </w:tcPr>
          <w:p w14:paraId="6CE3FEB4" w14:textId="77777777" w:rsidR="00E17932" w:rsidRPr="00E6006A" w:rsidRDefault="002F1A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547" w:type="dxa"/>
          </w:tcPr>
          <w:p w14:paraId="01AF2D2A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Studia pierwszego stopnia</w:t>
            </w:r>
          </w:p>
        </w:tc>
      </w:tr>
      <w:tr w:rsidR="00E6006A" w:rsidRPr="00E6006A" w14:paraId="2A2D35AB" w14:textId="77777777">
        <w:tc>
          <w:tcPr>
            <w:tcW w:w="4045" w:type="dxa"/>
          </w:tcPr>
          <w:p w14:paraId="7D21D1FC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47" w:type="dxa"/>
          </w:tcPr>
          <w:p w14:paraId="1581A896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E6006A" w:rsidRPr="00E6006A" w14:paraId="096FC8A3" w14:textId="77777777">
        <w:tc>
          <w:tcPr>
            <w:tcW w:w="4045" w:type="dxa"/>
          </w:tcPr>
          <w:p w14:paraId="2370BD49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47" w:type="dxa"/>
          </w:tcPr>
          <w:p w14:paraId="371A5D08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E6006A" w:rsidRPr="00E6006A" w14:paraId="439BCCD9" w14:textId="77777777">
        <w:tc>
          <w:tcPr>
            <w:tcW w:w="4045" w:type="dxa"/>
          </w:tcPr>
          <w:p w14:paraId="2070C8B1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21CFFFFA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Katedra Zarządzania i Przedsiębiorczości</w:t>
            </w:r>
          </w:p>
        </w:tc>
      </w:tr>
      <w:tr w:rsidR="00E6006A" w:rsidRPr="00E6006A" w14:paraId="1275BCDF" w14:textId="77777777">
        <w:tc>
          <w:tcPr>
            <w:tcW w:w="4045" w:type="dxa"/>
          </w:tcPr>
          <w:p w14:paraId="4B0E6F0F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3C75E35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Dr inż. Ewa Kempa</w:t>
            </w:r>
          </w:p>
        </w:tc>
      </w:tr>
      <w:tr w:rsidR="00E6006A" w:rsidRPr="00E6006A" w14:paraId="32D753BE" w14:textId="77777777">
        <w:tc>
          <w:tcPr>
            <w:tcW w:w="4045" w:type="dxa"/>
          </w:tcPr>
          <w:p w14:paraId="49DB7188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29F42EE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E6006A" w:rsidRPr="00E6006A" w14:paraId="16A6603C" w14:textId="77777777">
        <w:tc>
          <w:tcPr>
            <w:tcW w:w="4045" w:type="dxa"/>
          </w:tcPr>
          <w:p w14:paraId="09B46B1C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697DB56F" w14:textId="77777777" w:rsidR="00E17932" w:rsidRPr="00E6006A" w:rsidRDefault="00511DB5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07C68969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69229AE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8"/>
        <w:gridCol w:w="1897"/>
        <w:gridCol w:w="2025"/>
        <w:gridCol w:w="1883"/>
        <w:gridCol w:w="1909"/>
      </w:tblGrid>
      <w:tr w:rsidR="00E6006A" w:rsidRPr="00E6006A" w14:paraId="53A0DC39" w14:textId="77777777">
        <w:tc>
          <w:tcPr>
            <w:tcW w:w="1878" w:type="dxa"/>
          </w:tcPr>
          <w:p w14:paraId="1055DC52" w14:textId="77777777" w:rsidR="00E17932" w:rsidRPr="00E6006A" w:rsidRDefault="00511DB5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97" w:type="dxa"/>
          </w:tcPr>
          <w:p w14:paraId="48F1DCAD" w14:textId="77777777" w:rsidR="00E17932" w:rsidRPr="00E6006A" w:rsidRDefault="00511DB5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025" w:type="dxa"/>
          </w:tcPr>
          <w:p w14:paraId="01ABBD1B" w14:textId="77777777" w:rsidR="00E17932" w:rsidRPr="00E6006A" w:rsidRDefault="00511DB5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83" w:type="dxa"/>
          </w:tcPr>
          <w:p w14:paraId="348269A2" w14:textId="77777777" w:rsidR="00E17932" w:rsidRPr="00E6006A" w:rsidRDefault="00511DB5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09" w:type="dxa"/>
          </w:tcPr>
          <w:p w14:paraId="0A1B47DF" w14:textId="77777777" w:rsidR="00E17932" w:rsidRPr="00E6006A" w:rsidRDefault="00511DB5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E6006A" w:rsidRPr="00E6006A" w14:paraId="64D78A1D" w14:textId="77777777">
        <w:tc>
          <w:tcPr>
            <w:tcW w:w="1878" w:type="dxa"/>
          </w:tcPr>
          <w:p w14:paraId="5D2D68F9" w14:textId="77777777" w:rsidR="00E17932" w:rsidRPr="00E6006A" w:rsidRDefault="00511DB5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97" w:type="dxa"/>
          </w:tcPr>
          <w:p w14:paraId="3220F25F" w14:textId="77777777" w:rsidR="00E17932" w:rsidRPr="00E6006A" w:rsidRDefault="00511DB5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025" w:type="dxa"/>
          </w:tcPr>
          <w:p w14:paraId="34FEFF27" w14:textId="77777777" w:rsidR="00E17932" w:rsidRPr="00E6006A" w:rsidRDefault="00E17932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883" w:type="dxa"/>
          </w:tcPr>
          <w:p w14:paraId="358F5070" w14:textId="77777777" w:rsidR="00E17932" w:rsidRPr="00E6006A" w:rsidRDefault="00E17932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909" w:type="dxa"/>
          </w:tcPr>
          <w:p w14:paraId="560DA749" w14:textId="77777777" w:rsidR="00E17932" w:rsidRPr="00E6006A" w:rsidRDefault="00E17932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14:paraId="3BDA5845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427931D2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E6006A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3E792E90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CELE PRZEDMIOTU</w:t>
      </w:r>
    </w:p>
    <w:p w14:paraId="49FC2C05" w14:textId="77777777" w:rsidR="00E17932" w:rsidRPr="00E6006A" w:rsidRDefault="00511DB5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C1. Zapoznanie studentów z funkcjonowaniem otoczenia współczesnej organizacji sportowej i jego wpływie na proces konstruowania strategii</w:t>
      </w:r>
    </w:p>
    <w:p w14:paraId="6A319042" w14:textId="77777777" w:rsidR="00E17932" w:rsidRPr="00E6006A" w:rsidRDefault="002F1AC1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C2</w:t>
      </w:r>
      <w:r w:rsidR="00511DB5" w:rsidRPr="00E6006A">
        <w:rPr>
          <w:rFonts w:ascii="Arial" w:eastAsia="Arial" w:hAnsi="Arial" w:cs="Arial"/>
          <w:sz w:val="24"/>
          <w:szCs w:val="24"/>
        </w:rPr>
        <w:t>. Przekazanie wiedzy z zakresu analizy strategicznej współczesnego przedsiębiorstwa</w:t>
      </w:r>
    </w:p>
    <w:p w14:paraId="0A782905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3ECA4DA7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7211D948" w14:textId="77777777" w:rsidR="00E17932" w:rsidRPr="00E6006A" w:rsidRDefault="00511DB5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Student posiada ogólną wiedzę na temat podstawowych pojęć z zakresu nauki o przedsiębiorstwie.</w:t>
      </w:r>
    </w:p>
    <w:p w14:paraId="31C9824A" w14:textId="77777777" w:rsidR="00E17932" w:rsidRPr="00E6006A" w:rsidRDefault="00511DB5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Student dysponuje podstawową wiedzą z zakresu zarządzania organizacjami.</w:t>
      </w:r>
    </w:p>
    <w:p w14:paraId="1A98105A" w14:textId="77777777" w:rsidR="00E17932" w:rsidRPr="00E6006A" w:rsidRDefault="00511DB5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Student zna techniki twórczego rozwiazywania problemów. </w:t>
      </w:r>
    </w:p>
    <w:p w14:paraId="56B7FA67" w14:textId="77777777" w:rsidR="00E17932" w:rsidRPr="00E6006A" w:rsidRDefault="00511DB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Student posiada umiejętności w zakresie prezentacji i uczestnictwa w merytorycznej </w:t>
      </w:r>
    </w:p>
    <w:p w14:paraId="6B0E139D" w14:textId="77777777" w:rsidR="00E17932" w:rsidRPr="00E6006A" w:rsidRDefault="00511DB5">
      <w:pPr>
        <w:spacing w:after="0" w:line="360" w:lineRule="auto"/>
        <w:ind w:left="240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dyskusji.</w:t>
      </w:r>
    </w:p>
    <w:p w14:paraId="161351D8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E377CD8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31BD5F35" w14:textId="77777777" w:rsidR="00E17932" w:rsidRPr="00E6006A" w:rsidRDefault="00511DB5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lastRenderedPageBreak/>
        <w:t>EU1. Student potrafi scharakteryzować i zidentyfikować główne cechy organizacji sportowej.</w:t>
      </w:r>
    </w:p>
    <w:p w14:paraId="48FA4E18" w14:textId="77777777" w:rsidR="00E17932" w:rsidRPr="00E6006A" w:rsidRDefault="00511DB5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EU2. Student umie zidentyfikować i ocenić wpływ otoczenia przedsiębiorstwa na jego funkcjonowanie.</w:t>
      </w:r>
    </w:p>
    <w:p w14:paraId="4592C064" w14:textId="77777777" w:rsidR="00E17932" w:rsidRPr="00E6006A" w:rsidRDefault="00511DB5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EU3. Student zna elementy składające się proces analizy strategicznej przedsiębiorstwa.</w:t>
      </w:r>
    </w:p>
    <w:p w14:paraId="29EB95B8" w14:textId="77777777" w:rsidR="00E17932" w:rsidRPr="00E6006A" w:rsidRDefault="00511DB5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E6006A">
        <w:rPr>
          <w:rFonts w:ascii="Arial" w:eastAsia="Arial" w:hAnsi="Arial" w:cs="Arial"/>
          <w:sz w:val="24"/>
          <w:szCs w:val="24"/>
        </w:rPr>
        <w:t xml:space="preserve">EU4. Student potrafi dokonać analizy strategicznej przedsiębiorstwa z uwzględnieniem specyfiki organizacji sportowej. </w:t>
      </w:r>
    </w:p>
    <w:p w14:paraId="4DDB8212" w14:textId="77777777" w:rsidR="00E17932" w:rsidRPr="00E6006A" w:rsidRDefault="00E17932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</w:p>
    <w:p w14:paraId="7919B84A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48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25"/>
        <w:gridCol w:w="1061"/>
      </w:tblGrid>
      <w:tr w:rsidR="00E6006A" w:rsidRPr="00E6006A" w14:paraId="7897BD1D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E139" w14:textId="77777777" w:rsidR="00E17932" w:rsidRPr="00E6006A" w:rsidRDefault="00511DB5">
            <w:pPr>
              <w:spacing w:line="360" w:lineRule="auto"/>
              <w:ind w:left="284" w:hanging="284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30 h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28BD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E6006A" w:rsidRPr="00E6006A" w14:paraId="76F2A95C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F54C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W1, W2  - Istota oraz podstawowe pojęcia dotyczące analizy strategicznej przedsiębiorstwa.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56E0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006A" w:rsidRPr="00E6006A" w14:paraId="500B2214" w14:textId="77777777">
        <w:trPr>
          <w:trHeight w:val="394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3465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W3 – Cele tworzenia oraz elementy składowe procesu analizy strategicznej firmy.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D7D8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26BEBEED" w14:textId="77777777">
        <w:trPr>
          <w:trHeight w:val="34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4456" w14:textId="77777777" w:rsidR="00E17932" w:rsidRPr="00E6006A" w:rsidRDefault="00511DB5">
            <w:pPr>
              <w:spacing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W4 - Misja i wizja organizacji sportowych i turystycznych.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86BC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0C68358F" w14:textId="77777777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61C3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W5 - Analiza otoczenia bliższego w kontekście założeń strategicznych.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639D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1FF6761C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7948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W6,W7 – Metody wykorzystywane w badaniu makrootoczenia.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79D3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006A" w:rsidRPr="00E6006A" w14:paraId="1DA9D662" w14:textId="77777777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DD93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W8 - Analiza SWOT – heurystyczna technika analityczna.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1C3C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18A26B51" w14:textId="77777777">
        <w:trPr>
          <w:trHeight w:val="273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2401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W19 - Analiza sektorowa z uwzględnieniem specyfiki organizacji sportowych i branży turystycznej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E8E4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171B75E0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B8E6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W10- W12 – Wybrane metody analizy otoczenia konkurencyjnego.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2B6B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E6006A" w:rsidRPr="00E6006A" w14:paraId="2EF5741E" w14:textId="77777777">
        <w:trPr>
          <w:trHeight w:val="355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C93A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W13 -  Bilans strategiczny zasobów przedsiębiorstwa.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680D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3BA5FA9E" w14:textId="77777777">
        <w:trPr>
          <w:trHeight w:val="350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81FC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W14 – Analiza potencjału strategicznego przedsiębiorstwa. Wybrane metody portfelowe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6748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0B3A876F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417C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W15 – Podsumowanie wykładów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13D4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23A88523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5183" w14:textId="77777777" w:rsidR="00E17932" w:rsidRPr="00E6006A" w:rsidRDefault="00511DB5">
            <w:pPr>
              <w:spacing w:line="360" w:lineRule="auto"/>
              <w:ind w:left="284" w:hanging="28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30 h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0488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E6006A" w:rsidRPr="00E6006A" w14:paraId="78C6CDDF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5E3E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 1 - Zajęcia organizacyjne. Zapoznanie z tematyką zajęć oraz warunkami zaliczenia przedmiotu. Przedstawienie planu pracy zaliczeniowej, podział grupy studentów na kilkuosobowe zespoły, realizujące wspólnie pracę zaliczeniową.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31C9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6006A" w:rsidRPr="00E6006A" w14:paraId="41DF5E8A" w14:textId="77777777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ECC1" w14:textId="77777777" w:rsidR="00E17932" w:rsidRPr="00E6006A" w:rsidRDefault="00511DB5" w:rsidP="002F1AC1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lastRenderedPageBreak/>
              <w:t>CW2 -  mówienie i zaprezentowanie przykładowych wariantów analiz strategicznych na przykładzie analiz strategicznych podmiotów zajmujących się turystyką sportową.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94FB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7D2AFCB7" w14:textId="77777777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A9A1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CW3 – Charakterystyka wybranych organizacji sportowych i turystycznych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42A2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70218041" w14:textId="77777777">
        <w:trPr>
          <w:trHeight w:val="562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FDB3" w14:textId="77777777" w:rsidR="00E17932" w:rsidRPr="00E6006A" w:rsidRDefault="00511DB5">
            <w:pPr>
              <w:spacing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CW4 - Zasady tworzenia wizji i misji przedsiębiorstwa z uwzględnieniem </w:t>
            </w:r>
          </w:p>
          <w:p w14:paraId="006ABABC" w14:textId="77777777" w:rsidR="00E17932" w:rsidRPr="00E6006A" w:rsidRDefault="00511DB5">
            <w:pPr>
              <w:spacing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specyfiki organizacji sportowej. Praca na studium przypadku, dyskusja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77C5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0B61F6E4" w14:textId="77777777">
        <w:trPr>
          <w:trHeight w:val="370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3217" w14:textId="77777777" w:rsidR="00E17932" w:rsidRPr="00E6006A" w:rsidRDefault="00511DB5">
            <w:pPr>
              <w:spacing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CW5 - Analiza otoczenia bliższego w kontekście założeń strategicznych.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70F4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2C9007B1" w14:textId="77777777">
        <w:trPr>
          <w:trHeight w:val="415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4FC9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CW6,CW7 - Analiza makrootoczenia – wykorzystanie metod na badanych przykładach organizacji sportowych.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AC62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6006A" w:rsidRPr="00E6006A" w14:paraId="39927406" w14:textId="77777777">
        <w:trPr>
          <w:trHeight w:val="41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CDD8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CW8 - Analiza SWOT – heurystyczna technika analityczna. Praca na </w:t>
            </w:r>
          </w:p>
          <w:p w14:paraId="577CA851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studium przypadku wybranych przedsiębiorstw branży sportowej lub turystycznej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04E3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10C4C25F" w14:textId="77777777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D1D0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CW9 – Analiza sektorowa. Praca w grupach na wybranych przykładach.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E4EA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72FC375E" w14:textId="77777777">
        <w:trPr>
          <w:trHeight w:val="514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766C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CW10 – CW12 Analiza otoczenia konkurencyjnego  – wykorzystanie wybranych metod do analizy badanych organizacji  sportowych i turystycznych. Omówienie wyników i dyskusja.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B1E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6 </w:t>
            </w:r>
          </w:p>
        </w:tc>
      </w:tr>
      <w:tr w:rsidR="00E6006A" w:rsidRPr="00E6006A" w14:paraId="55AC0270" w14:textId="77777777">
        <w:trPr>
          <w:trHeight w:val="31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F733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CW13 – Bilans strategiczny zasobów na przykładzie analizowanych organizacji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48A6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6006A" w:rsidRPr="00E6006A" w14:paraId="55BC697F" w14:textId="77777777">
        <w:trPr>
          <w:trHeight w:val="278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5F86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Cw14 – Prezentacja prac zaliczeniowych, nt. </w:t>
            </w:r>
            <w:r w:rsidRPr="00E6006A">
              <w:rPr>
                <w:rFonts w:ascii="Arial" w:eastAsia="Arial" w:hAnsi="Arial" w:cs="Arial"/>
                <w:i/>
                <w:sz w:val="24"/>
                <w:szCs w:val="24"/>
              </w:rPr>
              <w:t>Analiza strategiczna organizacji sportowej na wybranym przykładzie”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738B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E17932" w:rsidRPr="00E6006A" w14:paraId="734F363D" w14:textId="77777777">
        <w:trPr>
          <w:trHeight w:val="254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0A59" w14:textId="77777777" w:rsidR="00E17932" w:rsidRPr="00E6006A" w:rsidRDefault="00511DB5">
            <w:pPr>
              <w:spacing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Cw15 - Podsumowanie  ćwiczeń.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D0AB" w14:textId="77777777" w:rsidR="00E17932" w:rsidRPr="00E6006A" w:rsidRDefault="00511DB5">
            <w:pPr>
              <w:spacing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40E0C7C2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A5C3239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0DFF78E5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1. Sprzęt audiowizualny</w:t>
      </w:r>
    </w:p>
    <w:p w14:paraId="1CCDA7E9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2. Tablica, kreda, markery</w:t>
      </w:r>
    </w:p>
    <w:p w14:paraId="18AF4A66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3. Podręczniki i skrypty</w:t>
      </w:r>
    </w:p>
    <w:p w14:paraId="17C5D9BD" w14:textId="71EEAA19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4. Platforma e-learningowa</w:t>
      </w:r>
      <w:r w:rsidR="00BE077D">
        <w:rPr>
          <w:rFonts w:ascii="Arial" w:eastAsia="Arial" w:hAnsi="Arial" w:cs="Arial"/>
          <w:sz w:val="24"/>
          <w:szCs w:val="24"/>
        </w:rPr>
        <w:t xml:space="preserve"> PCz</w:t>
      </w:r>
      <w:bookmarkStart w:id="1" w:name="_GoBack"/>
      <w:bookmarkEnd w:id="1"/>
    </w:p>
    <w:p w14:paraId="1C3EE15C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35834A7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p w14:paraId="59E8C747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F1. Praca w grupach i prezentacja powierzonych zadań</w:t>
      </w:r>
    </w:p>
    <w:p w14:paraId="5231DC1D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F2. Frekwencja i aktywność na zajęciach</w:t>
      </w:r>
    </w:p>
    <w:p w14:paraId="5DD61EE6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P1. Praca zaliczeniowa przygotowywana w kilkuosobowych zespołach</w:t>
      </w:r>
    </w:p>
    <w:p w14:paraId="7A6C39A3" w14:textId="77777777" w:rsidR="00E17932" w:rsidRPr="00E6006A" w:rsidRDefault="00511DB5">
      <w:pPr>
        <w:tabs>
          <w:tab w:val="left" w:pos="7305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ab/>
      </w:r>
    </w:p>
    <w:p w14:paraId="24EC2B7C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102"/>
        <w:gridCol w:w="1683"/>
        <w:gridCol w:w="1956"/>
      </w:tblGrid>
      <w:tr w:rsidR="00E6006A" w:rsidRPr="00E6006A" w14:paraId="73DB40B3" w14:textId="77777777">
        <w:tc>
          <w:tcPr>
            <w:tcW w:w="5847" w:type="dxa"/>
            <w:gridSpan w:val="2"/>
            <w:vMerge w:val="restart"/>
          </w:tcPr>
          <w:p w14:paraId="134D04E6" w14:textId="77777777" w:rsidR="00E17932" w:rsidRPr="00E6006A" w:rsidRDefault="00E1793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CC19EA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639" w:type="dxa"/>
            <w:gridSpan w:val="2"/>
          </w:tcPr>
          <w:p w14:paraId="7AF0683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6006A" w:rsidRPr="00E6006A" w14:paraId="41F8B94C" w14:textId="77777777">
        <w:trPr>
          <w:trHeight w:val="108"/>
        </w:trPr>
        <w:tc>
          <w:tcPr>
            <w:tcW w:w="5847" w:type="dxa"/>
            <w:gridSpan w:val="2"/>
            <w:vMerge/>
          </w:tcPr>
          <w:p w14:paraId="3D4E05BE" w14:textId="77777777" w:rsidR="00E17932" w:rsidRPr="00E6006A" w:rsidRDefault="00E179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14:paraId="753F2775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[h]</w:t>
            </w:r>
          </w:p>
        </w:tc>
        <w:tc>
          <w:tcPr>
            <w:tcW w:w="1956" w:type="dxa"/>
          </w:tcPr>
          <w:p w14:paraId="12D9A0C1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ECTS</w:t>
            </w:r>
          </w:p>
        </w:tc>
      </w:tr>
      <w:tr w:rsidR="00E6006A" w:rsidRPr="00E6006A" w14:paraId="59B58D6B" w14:textId="77777777">
        <w:tc>
          <w:tcPr>
            <w:tcW w:w="3745" w:type="dxa"/>
          </w:tcPr>
          <w:p w14:paraId="7DE96063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102" w:type="dxa"/>
          </w:tcPr>
          <w:p w14:paraId="7D23B69D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683" w:type="dxa"/>
          </w:tcPr>
          <w:p w14:paraId="5E21A097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956" w:type="dxa"/>
          </w:tcPr>
          <w:p w14:paraId="4B1AAEED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E6006A" w:rsidRPr="00E6006A" w14:paraId="25796D56" w14:textId="77777777">
        <w:tc>
          <w:tcPr>
            <w:tcW w:w="3745" w:type="dxa"/>
          </w:tcPr>
          <w:p w14:paraId="24FF1B1D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102" w:type="dxa"/>
          </w:tcPr>
          <w:p w14:paraId="69BFE7D2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683" w:type="dxa"/>
          </w:tcPr>
          <w:p w14:paraId="022D5DA7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956" w:type="dxa"/>
          </w:tcPr>
          <w:p w14:paraId="216E748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E6006A" w:rsidRPr="00E6006A" w14:paraId="4FBFC1C0" w14:textId="77777777">
        <w:tc>
          <w:tcPr>
            <w:tcW w:w="5847" w:type="dxa"/>
            <w:gridSpan w:val="2"/>
          </w:tcPr>
          <w:p w14:paraId="3E644440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683" w:type="dxa"/>
          </w:tcPr>
          <w:p w14:paraId="279B1415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14:paraId="035E326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E6006A" w:rsidRPr="00E6006A" w14:paraId="0DA8F46F" w14:textId="77777777">
        <w:tc>
          <w:tcPr>
            <w:tcW w:w="5847" w:type="dxa"/>
            <w:gridSpan w:val="2"/>
          </w:tcPr>
          <w:p w14:paraId="0A78CF06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Przygotowanie pracy zaliczeniowej</w:t>
            </w:r>
          </w:p>
        </w:tc>
        <w:tc>
          <w:tcPr>
            <w:tcW w:w="1683" w:type="dxa"/>
          </w:tcPr>
          <w:p w14:paraId="57AADEB6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14:paraId="512EDB8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E6006A" w:rsidRPr="00E6006A" w14:paraId="139A69E1" w14:textId="77777777">
        <w:tc>
          <w:tcPr>
            <w:tcW w:w="5847" w:type="dxa"/>
            <w:gridSpan w:val="2"/>
          </w:tcPr>
          <w:p w14:paraId="25B5FBC0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literaturą </w:t>
            </w:r>
          </w:p>
        </w:tc>
        <w:tc>
          <w:tcPr>
            <w:tcW w:w="1683" w:type="dxa"/>
          </w:tcPr>
          <w:p w14:paraId="5187BBC8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14:paraId="5F3BC8FD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E6006A" w:rsidRPr="00E6006A" w14:paraId="750B7E38" w14:textId="77777777">
        <w:tc>
          <w:tcPr>
            <w:tcW w:w="5847" w:type="dxa"/>
            <w:gridSpan w:val="2"/>
          </w:tcPr>
          <w:p w14:paraId="25DC99A8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683" w:type="dxa"/>
          </w:tcPr>
          <w:p w14:paraId="1AFF8F5C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14:paraId="592B8148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E17932" w:rsidRPr="00E6006A" w14:paraId="249460C0" w14:textId="77777777">
        <w:tc>
          <w:tcPr>
            <w:tcW w:w="5847" w:type="dxa"/>
            <w:gridSpan w:val="2"/>
          </w:tcPr>
          <w:p w14:paraId="54F62D18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SUMARYCZNA LICZBA PUNKTÓW ECTS</w:t>
            </w:r>
          </w:p>
          <w:p w14:paraId="032CCA37" w14:textId="77777777" w:rsidR="00E17932" w:rsidRPr="00E6006A" w:rsidRDefault="00511DB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</w:p>
        </w:tc>
        <w:tc>
          <w:tcPr>
            <w:tcW w:w="1683" w:type="dxa"/>
          </w:tcPr>
          <w:p w14:paraId="685640F2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125h</w:t>
            </w:r>
          </w:p>
        </w:tc>
        <w:tc>
          <w:tcPr>
            <w:tcW w:w="1956" w:type="dxa"/>
          </w:tcPr>
          <w:p w14:paraId="5006811F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5 ECTS</w:t>
            </w:r>
          </w:p>
        </w:tc>
      </w:tr>
    </w:tbl>
    <w:p w14:paraId="6B505B19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4C3B483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62F0C4C1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Literatura podstawowa</w:t>
      </w:r>
    </w:p>
    <w:p w14:paraId="49B8FEAC" w14:textId="77777777" w:rsidR="00E17932" w:rsidRPr="00E6006A" w:rsidRDefault="00511DB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1. Gierszewska G., Romanowska M., </w:t>
      </w:r>
      <w:r w:rsidRPr="00E6006A">
        <w:rPr>
          <w:rFonts w:ascii="Arial" w:eastAsia="Arial" w:hAnsi="Arial" w:cs="Arial"/>
          <w:i/>
          <w:sz w:val="24"/>
          <w:szCs w:val="24"/>
        </w:rPr>
        <w:t>Analiza strategiczna przedsiębiorstwa</w:t>
      </w:r>
      <w:r w:rsidRPr="00E6006A">
        <w:rPr>
          <w:rFonts w:ascii="Arial" w:eastAsia="Arial" w:hAnsi="Arial" w:cs="Arial"/>
          <w:sz w:val="24"/>
          <w:szCs w:val="24"/>
        </w:rPr>
        <w:t>, PWE, Warszawa 2017.</w:t>
      </w:r>
    </w:p>
    <w:p w14:paraId="590EEF2A" w14:textId="77777777" w:rsidR="00E17932" w:rsidRPr="00E6006A" w:rsidRDefault="00511DB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2.  Gajdzik B.,  Jama B.; </w:t>
      </w:r>
      <w:r w:rsidRPr="00E6006A">
        <w:rPr>
          <w:rFonts w:ascii="Arial" w:eastAsia="Arial" w:hAnsi="Arial" w:cs="Arial"/>
          <w:i/>
          <w:sz w:val="24"/>
          <w:szCs w:val="24"/>
        </w:rPr>
        <w:t>Analiza strategiczna w procesie zarządzania przedsiębiorstwem</w:t>
      </w:r>
      <w:r w:rsidRPr="00E6006A">
        <w:rPr>
          <w:rFonts w:ascii="Arial" w:eastAsia="Arial" w:hAnsi="Arial" w:cs="Arial"/>
          <w:sz w:val="24"/>
          <w:szCs w:val="24"/>
        </w:rPr>
        <w:t>, Wyd. Politechniki Śląskiej, Gliwice  Warszawa 2015.</w:t>
      </w:r>
    </w:p>
    <w:p w14:paraId="2CFA0091" w14:textId="77777777" w:rsidR="00E17932" w:rsidRPr="00E6006A" w:rsidRDefault="00511DB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3.  Nowodziński P. : </w:t>
      </w:r>
      <w:r w:rsidRPr="00E6006A">
        <w:rPr>
          <w:rFonts w:ascii="Arial" w:eastAsia="Arial" w:hAnsi="Arial" w:cs="Arial"/>
          <w:i/>
          <w:sz w:val="24"/>
          <w:szCs w:val="24"/>
        </w:rPr>
        <w:t>Zarządzanie strategiczne współczesnym przedsiębiorstwem: otoczenie a strategia</w:t>
      </w:r>
      <w:r w:rsidRPr="00E6006A">
        <w:rPr>
          <w:rFonts w:ascii="Arial" w:eastAsia="Arial" w:hAnsi="Arial" w:cs="Arial"/>
          <w:sz w:val="24"/>
          <w:szCs w:val="24"/>
        </w:rPr>
        <w:t>, WWZPCz., Częstochowa 2013.</w:t>
      </w:r>
    </w:p>
    <w:p w14:paraId="0DF47A25" w14:textId="77777777" w:rsidR="00E17932" w:rsidRPr="00E6006A" w:rsidRDefault="00E179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6FE8B25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1E2D0301" w14:textId="77777777" w:rsidR="00E17932" w:rsidRPr="00E6006A" w:rsidRDefault="00511D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Pierścionek Z., </w:t>
      </w:r>
      <w:r w:rsidRPr="00E6006A">
        <w:rPr>
          <w:rFonts w:ascii="Arial" w:eastAsia="Arial" w:hAnsi="Arial" w:cs="Arial"/>
          <w:i/>
          <w:sz w:val="24"/>
          <w:szCs w:val="24"/>
        </w:rPr>
        <w:t>Strategie konkurencji i rozwoju przedsiębiorstwa,</w:t>
      </w:r>
      <w:r w:rsidRPr="00E6006A">
        <w:rPr>
          <w:rFonts w:ascii="Arial" w:eastAsia="Arial" w:hAnsi="Arial" w:cs="Arial"/>
          <w:sz w:val="24"/>
          <w:szCs w:val="24"/>
        </w:rPr>
        <w:t xml:space="preserve"> PWN, Warszawa 2007</w:t>
      </w:r>
    </w:p>
    <w:p w14:paraId="3FD8FAE1" w14:textId="77777777" w:rsidR="00E17932" w:rsidRPr="00E6006A" w:rsidRDefault="00511D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  <w:r w:rsidRPr="00E6006A">
        <w:rPr>
          <w:rFonts w:ascii="Arial" w:eastAsia="Arial" w:hAnsi="Arial" w:cs="Arial"/>
          <w:sz w:val="24"/>
          <w:szCs w:val="24"/>
        </w:rPr>
        <w:t xml:space="preserve">Kempa E.; </w:t>
      </w:r>
      <w:r w:rsidRPr="00E6006A">
        <w:rPr>
          <w:rFonts w:ascii="Arial" w:eastAsia="Arial" w:hAnsi="Arial" w:cs="Arial"/>
          <w:i/>
          <w:sz w:val="24"/>
          <w:szCs w:val="24"/>
        </w:rPr>
        <w:t>Znaczenie analizy strategicznej w zarządzaniu organizacją sportową,</w:t>
      </w:r>
      <w:r w:rsidRPr="00E6006A">
        <w:rPr>
          <w:rFonts w:ascii="Arial" w:eastAsia="Arial" w:hAnsi="Arial" w:cs="Arial"/>
          <w:sz w:val="24"/>
          <w:szCs w:val="24"/>
        </w:rPr>
        <w:t xml:space="preserve"> W: </w:t>
      </w:r>
      <w:r w:rsidRPr="00E6006A">
        <w:rPr>
          <w:rFonts w:ascii="Arial" w:eastAsia="Arial" w:hAnsi="Arial" w:cs="Arial"/>
          <w:i/>
          <w:sz w:val="24"/>
          <w:szCs w:val="24"/>
        </w:rPr>
        <w:t>Dylematy i wyzwania w zarządzaniu współczesnym przedsiębiorstwem,</w:t>
      </w:r>
      <w:r w:rsidRPr="00E6006A">
        <w:rPr>
          <w:rFonts w:ascii="Arial" w:eastAsia="Arial" w:hAnsi="Arial" w:cs="Arial"/>
          <w:sz w:val="24"/>
          <w:szCs w:val="24"/>
        </w:rPr>
        <w:t xml:space="preserve"> (red.) A. Puto, Wyd. PCz., Częstochowa 2022.</w:t>
      </w:r>
    </w:p>
    <w:p w14:paraId="021D6874" w14:textId="77777777" w:rsidR="00E17932" w:rsidRPr="00E6006A" w:rsidRDefault="00511D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7" w:hanging="357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Kempa E.: </w:t>
      </w:r>
      <w:r w:rsidRPr="00E6006A">
        <w:rPr>
          <w:rFonts w:ascii="Arial" w:eastAsia="Arial" w:hAnsi="Arial" w:cs="Arial"/>
          <w:i/>
          <w:sz w:val="24"/>
          <w:szCs w:val="24"/>
        </w:rPr>
        <w:t>Wybrane aspekty strategii firm rodzinnych działających w turbulentnym otoczeniu,</w:t>
      </w:r>
      <w:r w:rsidRPr="00E6006A">
        <w:rPr>
          <w:rFonts w:ascii="Arial" w:eastAsia="Arial" w:hAnsi="Arial" w:cs="Arial"/>
          <w:sz w:val="24"/>
          <w:szCs w:val="24"/>
        </w:rPr>
        <w:t xml:space="preserve"> W: </w:t>
      </w:r>
      <w:r w:rsidRPr="00E6006A">
        <w:rPr>
          <w:rFonts w:ascii="Arial" w:eastAsia="Arial" w:hAnsi="Arial" w:cs="Arial"/>
          <w:i/>
          <w:sz w:val="24"/>
          <w:szCs w:val="24"/>
        </w:rPr>
        <w:t xml:space="preserve">Wyzwania i perspektywy przedsiębiorczej organizacji. Społeczna </w:t>
      </w:r>
      <w:r w:rsidRPr="00E6006A">
        <w:rPr>
          <w:rFonts w:ascii="Arial" w:eastAsia="Arial" w:hAnsi="Arial" w:cs="Arial"/>
          <w:i/>
          <w:sz w:val="24"/>
          <w:szCs w:val="24"/>
        </w:rPr>
        <w:lastRenderedPageBreak/>
        <w:t>odpowiedzialność biznesu. Zrównoważony rozwój. Strategie zarządzania,</w:t>
      </w:r>
      <w:r w:rsidRPr="00E6006A">
        <w:rPr>
          <w:rFonts w:ascii="Arial" w:eastAsia="Arial" w:hAnsi="Arial" w:cs="Arial"/>
          <w:sz w:val="24"/>
          <w:szCs w:val="24"/>
        </w:rPr>
        <w:t xml:space="preserve"> T.2 (red.) K. Olejniczak-Szuster. R. Królik , WWZPCz., Częstochowa 2018. </w:t>
      </w:r>
    </w:p>
    <w:p w14:paraId="3D3CCE08" w14:textId="77777777" w:rsidR="00E17932" w:rsidRPr="00E6006A" w:rsidRDefault="00511D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7" w:hanging="357"/>
        <w:rPr>
          <w:rFonts w:ascii="Arial" w:eastAsia="Arial" w:hAnsi="Arial" w:cs="Arial"/>
          <w:sz w:val="24"/>
          <w:szCs w:val="24"/>
          <w:lang w:val="en-GB"/>
        </w:rPr>
      </w:pPr>
      <w:r w:rsidRPr="00E6006A">
        <w:rPr>
          <w:rFonts w:ascii="Arial" w:eastAsia="Arial" w:hAnsi="Arial" w:cs="Arial"/>
          <w:sz w:val="24"/>
          <w:szCs w:val="24"/>
          <w:lang w:val="en-GB"/>
        </w:rPr>
        <w:t xml:space="preserve">F. T. Rothaermel; </w:t>
      </w:r>
      <w:r w:rsidRPr="00E6006A">
        <w:rPr>
          <w:rFonts w:ascii="Arial" w:eastAsia="Arial" w:hAnsi="Arial" w:cs="Arial"/>
          <w:i/>
          <w:sz w:val="24"/>
          <w:szCs w:val="24"/>
          <w:highlight w:val="white"/>
          <w:lang w:val="en-GB"/>
        </w:rPr>
        <w:t>Strategic Management: Concepts</w:t>
      </w:r>
      <w:r w:rsidRPr="00E6006A">
        <w:rPr>
          <w:rFonts w:ascii="Arial" w:eastAsia="Arial" w:hAnsi="Arial" w:cs="Arial"/>
          <w:sz w:val="24"/>
          <w:szCs w:val="24"/>
          <w:highlight w:val="white"/>
          <w:lang w:val="en-GB"/>
        </w:rPr>
        <w:t>, McGraw-Hill Education, New York 2017</w:t>
      </w:r>
    </w:p>
    <w:p w14:paraId="60B8E2F9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</w:p>
    <w:p w14:paraId="2FE841AD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p w14:paraId="7C2C4DCE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bookmarkStart w:id="3" w:name="_heading=h.1fob9te" w:colFirst="0" w:colLast="0"/>
      <w:bookmarkEnd w:id="3"/>
      <w:r w:rsidRPr="00E6006A">
        <w:rPr>
          <w:rFonts w:ascii="Arial" w:eastAsia="Arial" w:hAnsi="Arial" w:cs="Arial"/>
          <w:sz w:val="24"/>
          <w:szCs w:val="24"/>
        </w:rPr>
        <w:t>dr inż Ewa Kempa - ewa.kempa@pcz.pl</w:t>
      </w:r>
    </w:p>
    <w:p w14:paraId="4AB1CE5F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246FA24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6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2945"/>
        <w:gridCol w:w="1402"/>
        <w:gridCol w:w="1537"/>
        <w:gridCol w:w="1537"/>
        <w:gridCol w:w="1171"/>
      </w:tblGrid>
      <w:tr w:rsidR="00E6006A" w:rsidRPr="00E6006A" w14:paraId="16F5A0A4" w14:textId="77777777" w:rsidTr="002F1AC1">
        <w:trPr>
          <w:jc w:val="center"/>
        </w:trPr>
        <w:tc>
          <w:tcPr>
            <w:tcW w:w="1042" w:type="dxa"/>
          </w:tcPr>
          <w:p w14:paraId="17F6F29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945" w:type="dxa"/>
          </w:tcPr>
          <w:p w14:paraId="77C4AD6B" w14:textId="77777777" w:rsidR="00E17932" w:rsidRPr="00E6006A" w:rsidRDefault="00511DB5" w:rsidP="00DC3AD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 (PEK)</w:t>
            </w:r>
          </w:p>
        </w:tc>
        <w:tc>
          <w:tcPr>
            <w:tcW w:w="1402" w:type="dxa"/>
          </w:tcPr>
          <w:p w14:paraId="4F3DCEAB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37" w:type="dxa"/>
          </w:tcPr>
          <w:p w14:paraId="112E461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37" w:type="dxa"/>
          </w:tcPr>
          <w:p w14:paraId="3742F31C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71" w:type="dxa"/>
          </w:tcPr>
          <w:p w14:paraId="1E755975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E6006A" w:rsidRPr="00E6006A" w14:paraId="52961698" w14:textId="77777777" w:rsidTr="002F1AC1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83D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241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K_W01, K_U01, K_K01, K_K02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A2E2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7CBD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W1-W5</w:t>
            </w:r>
          </w:p>
          <w:p w14:paraId="564220D2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CW1-CW5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010A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B3EC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F1,F2,</w:t>
            </w:r>
          </w:p>
          <w:p w14:paraId="40E95607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E6006A" w:rsidRPr="00E6006A" w14:paraId="1364286D" w14:textId="77777777" w:rsidTr="002F1AC1">
        <w:trPr>
          <w:trHeight w:val="353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AD11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5BF0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K_W01, K_U01, K_U02, K_K01,  K_K02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DC34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A4D0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W1-W5</w:t>
            </w:r>
          </w:p>
          <w:p w14:paraId="282F8506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CW1-CW5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F944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877C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F1,F2,</w:t>
            </w:r>
          </w:p>
          <w:p w14:paraId="11C37B76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E6006A" w:rsidRPr="00E6006A" w14:paraId="0D810F13" w14:textId="77777777" w:rsidTr="002F1AC1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86D0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894B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K_W03, K_U01, K_U02, K_U09, K_K01, K_K02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D0C5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FD31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W3-W14</w:t>
            </w:r>
          </w:p>
          <w:p w14:paraId="0A9522A9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CW2-Cw13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696A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CDF0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F1,F2,</w:t>
            </w:r>
          </w:p>
          <w:p w14:paraId="0DF86681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E17932" w:rsidRPr="00E6006A" w14:paraId="691F3240" w14:textId="77777777" w:rsidTr="002F1AC1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05D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32CA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K_W03, K_W05, K_U02, K_U03, K_U09, K_K01, K_K02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3FA2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F1EF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W3-W1</w:t>
            </w:r>
            <w:r w:rsidR="00E6006A" w:rsidRPr="00E6006A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  <w:p w14:paraId="01A82DA1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CW2-CW1</w:t>
            </w:r>
            <w:r w:rsidR="00BF211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17C3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5600" w14:textId="77777777" w:rsidR="00E17932" w:rsidRPr="00E6006A" w:rsidRDefault="00511DB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F1,P1</w:t>
            </w:r>
          </w:p>
        </w:tc>
      </w:tr>
    </w:tbl>
    <w:p w14:paraId="6CD7A73A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8373E14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t>FORMY OCENY - SZCZEGÓŁY</w:t>
      </w:r>
    </w:p>
    <w:tbl>
      <w:tblPr>
        <w:tblStyle w:val="a4"/>
        <w:tblW w:w="9630" w:type="dxa"/>
        <w:tblInd w:w="-150" w:type="dxa"/>
        <w:tblLayout w:type="fixed"/>
        <w:tblLook w:val="0400" w:firstRow="0" w:lastRow="0" w:firstColumn="0" w:lastColumn="0" w:noHBand="0" w:noVBand="1"/>
      </w:tblPr>
      <w:tblGrid>
        <w:gridCol w:w="629"/>
        <w:gridCol w:w="2188"/>
        <w:gridCol w:w="2272"/>
        <w:gridCol w:w="2388"/>
        <w:gridCol w:w="2153"/>
      </w:tblGrid>
      <w:tr w:rsidR="00E6006A" w:rsidRPr="00E6006A" w14:paraId="0AE76CD7" w14:textId="77777777" w:rsidTr="002F1AC1">
        <w:trPr>
          <w:trHeight w:val="252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4F38" w14:textId="77777777" w:rsidR="00E17932" w:rsidRPr="00E6006A" w:rsidRDefault="00E17932">
            <w:pPr>
              <w:spacing w:line="360" w:lineRule="auto"/>
              <w:ind w:left="22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FBE5" w14:textId="77777777" w:rsidR="00E17932" w:rsidRPr="00E6006A" w:rsidRDefault="00511DB5">
            <w:pPr>
              <w:spacing w:line="360" w:lineRule="auto"/>
              <w:ind w:right="2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7742" w14:textId="77777777" w:rsidR="00E17932" w:rsidRPr="00E6006A" w:rsidRDefault="00511DB5">
            <w:pPr>
              <w:spacing w:line="360" w:lineRule="auto"/>
              <w:ind w:right="30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C425" w14:textId="77777777" w:rsidR="00E17932" w:rsidRPr="00E6006A" w:rsidRDefault="00511DB5">
            <w:pPr>
              <w:spacing w:line="360" w:lineRule="auto"/>
              <w:ind w:right="27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7684" w14:textId="77777777" w:rsidR="00E17932" w:rsidRPr="00E6006A" w:rsidRDefault="00511DB5">
            <w:pPr>
              <w:spacing w:line="360" w:lineRule="auto"/>
              <w:ind w:right="24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6006A" w:rsidRPr="00E6006A" w14:paraId="593E4BBB" w14:textId="77777777" w:rsidTr="002F1AC1">
        <w:trPr>
          <w:trHeight w:val="1443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2123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CF1BED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nie potrafi scharakteryzować, ani zidentyfikować głównych cech organizacji sportowej.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6F0F43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w stopniu dostatecznym scharakteryzować główne cechy organizacji sportowej. 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A97814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główne cechy organizacji sportowej i dokonać ich częściowej identyfikacji.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7038C2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i zidentyfikować główne cechy organizacji sportowej. </w:t>
            </w:r>
          </w:p>
        </w:tc>
      </w:tr>
      <w:tr w:rsidR="00E6006A" w:rsidRPr="00E6006A" w14:paraId="1D84D373" w14:textId="77777777" w:rsidTr="002F1AC1">
        <w:trPr>
          <w:trHeight w:val="5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3C4B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D1F0A6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 ocenić wpływ otoczenia przedsiębiorstwa na jego funkcjonowanie z wykorzystaniem wszystkich poznanych metod.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09DD42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wykorzystaniem jednej poznanej metody. 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79F55B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częściowym wykorzystaniem niektórych poznanych metod.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C68FBB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zidentyfikować i ocenić wpływ otoczenia przedsiębiorstwa na jego funkcjonowanie z wykorzystaniem wszystkich poznanych metod. </w:t>
            </w:r>
          </w:p>
        </w:tc>
      </w:tr>
      <w:tr w:rsidR="00E6006A" w:rsidRPr="00E6006A" w14:paraId="70DAFFA2" w14:textId="77777777" w:rsidTr="002F1AC1">
        <w:trPr>
          <w:trHeight w:val="5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A671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  <w:p w14:paraId="12EDF15B" w14:textId="77777777" w:rsidR="00E17932" w:rsidRPr="00E6006A" w:rsidRDefault="00E1793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D50DB4B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Student nie zna elementów składających się na  proces analizy strategicznej przedsiębiorstwa.</w:t>
            </w:r>
          </w:p>
          <w:p w14:paraId="31F99EAB" w14:textId="77777777" w:rsidR="00E17932" w:rsidRPr="00E6006A" w:rsidRDefault="00E1793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D877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Student zna niektóre poznane elementy składające się na  proces analizy strategicznej przedsiębiorstwa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3EF9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Student zna prawie wszystkie poznane elementy składające się na proces analizy strategicznej przedsiębiorstwa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A5F4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Student zna elementy składające się na proces analizy strategicznej przedsiębiorstwa i potrafi je zastosować w praktyce.</w:t>
            </w:r>
          </w:p>
          <w:p w14:paraId="2C847721" w14:textId="77777777" w:rsidR="00E17932" w:rsidRPr="00E6006A" w:rsidRDefault="00E17932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6006A" w:rsidRPr="00E6006A" w14:paraId="2BFFD556" w14:textId="77777777" w:rsidTr="002F1AC1">
        <w:trPr>
          <w:trHeight w:val="1476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D11B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  <w:p w14:paraId="079BB7FA" w14:textId="77777777" w:rsidR="00E17932" w:rsidRPr="00E6006A" w:rsidRDefault="00E1793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BEDAA03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nie potrafi </w:t>
            </w:r>
          </w:p>
          <w:p w14:paraId="67A03E22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dokonać analizy strategicznej przedsiębiorstwa </w:t>
            </w:r>
          </w:p>
          <w:p w14:paraId="097C80BC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z uwzględnieniem </w:t>
            </w:r>
          </w:p>
          <w:p w14:paraId="086372BC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specyfiki organizacji sportowej.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3FE1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</w:t>
            </w:r>
          </w:p>
          <w:p w14:paraId="17E093AD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dokonać analizy </w:t>
            </w:r>
          </w:p>
          <w:p w14:paraId="1D8E0DC5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strategicznej </w:t>
            </w:r>
          </w:p>
          <w:p w14:paraId="6DB301B3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przedsiębiorstwa </w:t>
            </w:r>
          </w:p>
          <w:p w14:paraId="075526A5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z pomocą prowadzącego.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29BB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</w:t>
            </w:r>
          </w:p>
          <w:p w14:paraId="7C25E80F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dokonać analizy strategicznej przedsiębiorstwa bez </w:t>
            </w:r>
          </w:p>
          <w:p w14:paraId="554494B0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uwzględnienia </w:t>
            </w:r>
          </w:p>
          <w:p w14:paraId="43090CEA" w14:textId="77777777" w:rsidR="00E17932" w:rsidRPr="00E6006A" w:rsidRDefault="00511D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specyfiki organizacji sportowej.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32D7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Student potrafi </w:t>
            </w:r>
          </w:p>
          <w:p w14:paraId="59484708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dokonać analizy strategicznej przedsiębiorstwa </w:t>
            </w:r>
          </w:p>
          <w:p w14:paraId="44D9F172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 xml:space="preserve">z uwzględnieniem </w:t>
            </w:r>
          </w:p>
          <w:p w14:paraId="78107FB2" w14:textId="77777777" w:rsidR="00E17932" w:rsidRPr="00E6006A" w:rsidRDefault="00511DB5">
            <w:pPr>
              <w:spacing w:line="360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E6006A">
              <w:rPr>
                <w:rFonts w:ascii="Arial" w:eastAsia="Arial" w:hAnsi="Arial" w:cs="Arial"/>
                <w:sz w:val="24"/>
                <w:szCs w:val="24"/>
              </w:rPr>
              <w:t>specyfiki organizacji sportowej.</w:t>
            </w:r>
          </w:p>
        </w:tc>
      </w:tr>
    </w:tbl>
    <w:p w14:paraId="10A81FE2" w14:textId="77777777" w:rsidR="003A17D1" w:rsidRPr="00E6006A" w:rsidRDefault="003A17D1" w:rsidP="003A17D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6006A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1CDBDA33" w14:textId="77777777" w:rsidR="00E17932" w:rsidRPr="00E6006A" w:rsidRDefault="00E1793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394E99BD" w14:textId="77777777" w:rsidR="00E17932" w:rsidRPr="00E6006A" w:rsidRDefault="00511DB5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E6006A">
        <w:rPr>
          <w:rFonts w:ascii="Arial" w:eastAsia="Arial" w:hAnsi="Arial" w:cs="Arial"/>
          <w:b/>
          <w:sz w:val="24"/>
          <w:szCs w:val="24"/>
        </w:rPr>
        <w:lastRenderedPageBreak/>
        <w:t>INNE PRZYDATNE INFORMACJE O PRZEDMIOCIE</w:t>
      </w:r>
    </w:p>
    <w:p w14:paraId="176CBEE1" w14:textId="77777777" w:rsidR="00E17932" w:rsidRPr="00E6006A" w:rsidRDefault="00511D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41E381B3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4FF38033" w14:textId="77777777" w:rsidR="00E17932" w:rsidRPr="00E6006A" w:rsidRDefault="00511D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4B8A0C01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09FB5649" w14:textId="77777777" w:rsidR="00E17932" w:rsidRPr="00E6006A" w:rsidRDefault="00511D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14:paraId="0A29F2C8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0653A858" w14:textId="77777777" w:rsidR="00E17932" w:rsidRPr="00E6006A" w:rsidRDefault="00511D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526DE899" w14:textId="77777777" w:rsidR="00E17932" w:rsidRPr="00E6006A" w:rsidRDefault="00511DB5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E6006A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14:paraId="5D810B00" w14:textId="77777777" w:rsidR="00E17932" w:rsidRPr="00E6006A" w:rsidRDefault="00E17932">
      <w:pPr>
        <w:spacing w:after="0" w:line="360" w:lineRule="auto"/>
        <w:ind w:left="357"/>
        <w:rPr>
          <w:rFonts w:ascii="Arial" w:eastAsia="Arial" w:hAnsi="Arial" w:cs="Arial"/>
          <w:sz w:val="24"/>
          <w:szCs w:val="24"/>
        </w:rPr>
      </w:pPr>
    </w:p>
    <w:sectPr w:rsidR="00E17932" w:rsidRPr="00E6006A">
      <w:footerReference w:type="default" r:id="rId8"/>
      <w:headerReference w:type="first" r:id="rId9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9BF7" w16cex:dateUtc="2024-02-16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8C4726" w16cid:durableId="29799B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82C23" w14:textId="77777777" w:rsidR="00483FEF" w:rsidRDefault="00483FEF">
      <w:pPr>
        <w:spacing w:after="0" w:line="240" w:lineRule="auto"/>
      </w:pPr>
      <w:r>
        <w:separator/>
      </w:r>
    </w:p>
  </w:endnote>
  <w:endnote w:type="continuationSeparator" w:id="0">
    <w:p w14:paraId="70B0C5FA" w14:textId="77777777" w:rsidR="00483FEF" w:rsidRDefault="00483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C286E" w14:textId="77777777" w:rsidR="00E17932" w:rsidRDefault="00E17932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9316B" w14:textId="77777777" w:rsidR="00483FEF" w:rsidRDefault="00483FEF">
      <w:pPr>
        <w:spacing w:after="0" w:line="240" w:lineRule="auto"/>
      </w:pPr>
      <w:r>
        <w:separator/>
      </w:r>
    </w:p>
  </w:footnote>
  <w:footnote w:type="continuationSeparator" w:id="0">
    <w:p w14:paraId="48CC2864" w14:textId="77777777" w:rsidR="00483FEF" w:rsidRDefault="00483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95E37" w14:textId="77777777" w:rsidR="00E17932" w:rsidRDefault="00511D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14:paraId="15A037C1" w14:textId="77777777" w:rsidR="00E17932" w:rsidRDefault="00E179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12D"/>
    <w:multiLevelType w:val="multilevel"/>
    <w:tmpl w:val="C726995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56E14345"/>
    <w:multiLevelType w:val="multilevel"/>
    <w:tmpl w:val="C70801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E0796"/>
    <w:multiLevelType w:val="multilevel"/>
    <w:tmpl w:val="6ECE554C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932"/>
    <w:rsid w:val="002F1AC1"/>
    <w:rsid w:val="003846B8"/>
    <w:rsid w:val="003A17D1"/>
    <w:rsid w:val="00483FEF"/>
    <w:rsid w:val="00511DB5"/>
    <w:rsid w:val="00531B9F"/>
    <w:rsid w:val="00743001"/>
    <w:rsid w:val="00A25602"/>
    <w:rsid w:val="00A81FB5"/>
    <w:rsid w:val="00AE1FB5"/>
    <w:rsid w:val="00BE077D"/>
    <w:rsid w:val="00BF2119"/>
    <w:rsid w:val="00CC3CD3"/>
    <w:rsid w:val="00DC3AD3"/>
    <w:rsid w:val="00E17932"/>
    <w:rsid w:val="00E6006A"/>
    <w:rsid w:val="00FE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22053"/>
  <w15:docId w15:val="{5A2ED8EC-9AF4-4663-9502-5A8142EE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9" w:type="dxa"/>
        <w:left w:w="108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41" w:type="dxa"/>
        <w:right w:w="1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25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56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56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56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56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xWyn6QNys6aUEbHtt+tP/NtdKg==">CgMxLjAyCGguZ2pkZ3hzMgloLjMwajB6bGwyCWguMWZvYjl0ZTgAciExSzY3eVNublRZbDRjMHN5LUZBcHNUMGJVRG9CanVCUFg=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1328</Words>
  <Characters>7974</Characters>
  <Application>Microsoft Office Word</Application>
  <DocSecurity>0</DocSecurity>
  <Lines>66</Lines>
  <Paragraphs>18</Paragraphs>
  <ScaleCrop>false</ScaleCrop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11</cp:revision>
  <dcterms:created xsi:type="dcterms:W3CDTF">2024-01-12T21:24:00Z</dcterms:created>
  <dcterms:modified xsi:type="dcterms:W3CDTF">2024-02-28T08:10:00Z</dcterms:modified>
</cp:coreProperties>
</file>